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51D9E">
      <w:pPr>
        <w:spacing w:after="156" w:afterLines="50"/>
        <w:jc w:val="center"/>
        <w:outlineLvl w:val="1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职面未来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就选山东”202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年山东传媒职业学院</w:t>
      </w:r>
    </w:p>
    <w:p w14:paraId="08411FC4">
      <w:pPr>
        <w:spacing w:after="156" w:afterLines="50"/>
        <w:jc w:val="center"/>
        <w:outlineLvl w:val="1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实习就业双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选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会服务项目</w:t>
      </w:r>
    </w:p>
    <w:p w14:paraId="56420A17">
      <w:pPr>
        <w:spacing w:after="156" w:afterLines="50"/>
        <w:jc w:val="center"/>
        <w:outlineLvl w:val="1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磋商公告</w:t>
      </w:r>
    </w:p>
    <w:p w14:paraId="6E5A179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项目概况</w:t>
      </w:r>
    </w:p>
    <w:p w14:paraId="4BCC0FC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wordWrap w:val="0"/>
        <w:spacing w:line="560" w:lineRule="exact"/>
        <w:ind w:firstLine="480" w:firstLineChars="200"/>
        <w:rPr>
          <w:rFonts w:hint="eastAsia" w:ascii="仿宋" w:hAnsi="仿宋" w:eastAsia="仿宋" w:cs="仿宋"/>
          <w:color w:val="0000FF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“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职面未来 </w:t>
      </w:r>
      <w:r>
        <w:rPr>
          <w:rFonts w:hint="eastAsia" w:ascii="仿宋" w:hAnsi="仿宋" w:eastAsia="仿宋" w:cs="仿宋"/>
          <w:sz w:val="24"/>
          <w:szCs w:val="24"/>
          <w:u w:val="single"/>
        </w:rPr>
        <w:t>就选山东”202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年山东传媒职业学院实习就业双选会服务项目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潜在供应商应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于</w:t>
      </w:r>
      <w:r>
        <w:rPr>
          <w:rFonts w:hint="eastAsia" w:ascii="仿宋" w:hAnsi="仿宋" w:eastAsia="仿宋" w:cs="仿宋"/>
          <w:color w:val="0000FF"/>
          <w:sz w:val="24"/>
          <w:szCs w:val="24"/>
          <w:u w:val="single"/>
          <w:lang w:val="en-US" w:eastAsia="zh-CN"/>
        </w:rPr>
        <w:t>2026年6月1日16点00分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（北京时间）前联系采购人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获取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采购需求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 w14:paraId="4E358BEA">
      <w:pPr>
        <w:spacing w:line="560" w:lineRule="exact"/>
        <w:rPr>
          <w:rFonts w:hint="eastAsia" w:ascii="仿宋" w:hAnsi="仿宋" w:eastAsia="仿宋" w:cs="仿宋"/>
          <w:sz w:val="24"/>
          <w:szCs w:val="24"/>
        </w:rPr>
      </w:pPr>
    </w:p>
    <w:p w14:paraId="14BACA81">
      <w:pPr>
        <w:rPr>
          <w:rFonts w:hint="eastAsia" w:ascii="仿宋" w:hAnsi="仿宋" w:eastAsia="仿宋" w:cs="仿宋"/>
          <w:sz w:val="24"/>
          <w:szCs w:val="24"/>
        </w:rPr>
      </w:pPr>
      <w:bookmarkStart w:id="0" w:name="_Toc28359012"/>
      <w:bookmarkStart w:id="1" w:name="_Toc35393798"/>
      <w:bookmarkStart w:id="2" w:name="_Toc35393629"/>
      <w:bookmarkStart w:id="3" w:name="_Toc28359089"/>
    </w:p>
    <w:p w14:paraId="2C7B5888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12988A4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“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职面未来 </w:t>
      </w:r>
      <w:r>
        <w:rPr>
          <w:rFonts w:hint="eastAsia" w:ascii="仿宋" w:hAnsi="仿宋" w:eastAsia="仿宋" w:cs="仿宋"/>
          <w:sz w:val="24"/>
          <w:szCs w:val="24"/>
          <w:u w:val="single"/>
        </w:rPr>
        <w:t>就选山东”202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年山东传媒职业学院实习就业双选会服务项目</w:t>
      </w:r>
    </w:p>
    <w:p w14:paraId="1BC3DD9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预算金额：</w:t>
      </w:r>
    </w:p>
    <w:tbl>
      <w:tblPr>
        <w:tblStyle w:val="2"/>
        <w:tblW w:w="0" w:type="auto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5883"/>
        <w:gridCol w:w="1502"/>
      </w:tblGrid>
      <w:tr w14:paraId="7D3F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noWrap w:val="0"/>
            <w:vAlign w:val="center"/>
          </w:tcPr>
          <w:p w14:paraId="58A1065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包号</w:t>
            </w:r>
          </w:p>
        </w:tc>
        <w:tc>
          <w:tcPr>
            <w:tcW w:w="6504" w:type="dxa"/>
            <w:noWrap w:val="0"/>
            <w:vAlign w:val="center"/>
          </w:tcPr>
          <w:p w14:paraId="4208F24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标的名称</w:t>
            </w:r>
          </w:p>
        </w:tc>
        <w:tc>
          <w:tcPr>
            <w:tcW w:w="1608" w:type="dxa"/>
            <w:noWrap w:val="0"/>
            <w:vAlign w:val="center"/>
          </w:tcPr>
          <w:p w14:paraId="68CBBB9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预算（万元）</w:t>
            </w:r>
          </w:p>
        </w:tc>
      </w:tr>
      <w:tr w14:paraId="3424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noWrap w:val="0"/>
            <w:vAlign w:val="center"/>
          </w:tcPr>
          <w:p w14:paraId="4317655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A1 </w:t>
            </w:r>
          </w:p>
        </w:tc>
        <w:tc>
          <w:tcPr>
            <w:tcW w:w="6504" w:type="dxa"/>
            <w:noWrap w:val="0"/>
            <w:vAlign w:val="center"/>
          </w:tcPr>
          <w:p w14:paraId="3425D3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“职面未来 就选山东”2026年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实习就业双选会</w:t>
            </w:r>
          </w:p>
        </w:tc>
        <w:tc>
          <w:tcPr>
            <w:tcW w:w="1608" w:type="dxa"/>
            <w:noWrap w:val="0"/>
            <w:vAlign w:val="center"/>
          </w:tcPr>
          <w:p w14:paraId="2918E4A2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4.5</w:t>
            </w:r>
          </w:p>
        </w:tc>
      </w:tr>
    </w:tbl>
    <w:p w14:paraId="666D830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最高限价（如有）：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4.5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万元</w:t>
      </w:r>
    </w:p>
    <w:p w14:paraId="53543A0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</w:rPr>
        <w:t>本项目□接受☑不接受联合体。</w:t>
      </w:r>
    </w:p>
    <w:p w14:paraId="36AA07B4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4" w:name="_Toc28359013"/>
      <w:bookmarkStart w:id="5" w:name="_Toc28359090"/>
      <w:bookmarkStart w:id="6" w:name="_Toc35393630"/>
      <w:bookmarkStart w:id="7" w:name="_Toc35393799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、申请人的资格要求：</w:t>
      </w:r>
      <w:bookmarkEnd w:id="4"/>
      <w:bookmarkEnd w:id="5"/>
      <w:bookmarkEnd w:id="6"/>
      <w:bookmarkEnd w:id="7"/>
    </w:p>
    <w:p w14:paraId="3778E2A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1.满足《中华人民共和国政府采购法》第二十二条规定；</w:t>
      </w:r>
    </w:p>
    <w:p w14:paraId="13AA1CE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bookmarkStart w:id="8" w:name="_Toc28359091"/>
      <w:bookmarkStart w:id="9" w:name="_Toc28359014"/>
      <w:r>
        <w:rPr>
          <w:rFonts w:hint="eastAsia" w:ascii="仿宋" w:hAnsi="仿宋" w:eastAsia="仿宋" w:cs="仿宋"/>
          <w:sz w:val="24"/>
          <w:szCs w:val="24"/>
        </w:rPr>
        <w:t>2.本项目的特定资格要求：</w:t>
      </w:r>
      <w:bookmarkStart w:id="10" w:name="_Toc35393631"/>
      <w:bookmarkStart w:id="11" w:name="_Toc35393800"/>
      <w:r>
        <w:rPr>
          <w:rFonts w:hint="eastAsia" w:ascii="仿宋" w:hAnsi="仿宋" w:eastAsia="仿宋" w:cs="仿宋"/>
          <w:kern w:val="0"/>
          <w:sz w:val="24"/>
          <w:szCs w:val="24"/>
        </w:rPr>
        <w:t>通过“信用中国”网站（www.creditchina.gov.cn）、中国政府采购网（www.ccgp.gov.cn）查询，未被列入失信被执行人、重大税收违法案件当事人、政府采购严重违法失信行为记录名单。</w:t>
      </w:r>
    </w:p>
    <w:p w14:paraId="31868CDC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4"/>
          <w:szCs w:val="24"/>
        </w:rPr>
        <w:t>具有独立承担民事责任的能力。</w:t>
      </w:r>
    </w:p>
    <w:p w14:paraId="5B3C0F7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24"/>
          <w:szCs w:val="24"/>
        </w:rPr>
        <w:t>具有良好的商业信誉和健全的财务会计制度。</w:t>
      </w:r>
    </w:p>
    <w:p w14:paraId="69EE590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4"/>
          <w:szCs w:val="24"/>
        </w:rPr>
        <w:t>具有履行合同所必需的设备和专业技术能力。</w:t>
      </w:r>
    </w:p>
    <w:p w14:paraId="63A35D2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kern w:val="0"/>
          <w:sz w:val="24"/>
          <w:szCs w:val="24"/>
        </w:rPr>
        <w:t>有依法缴纳税收和社会保障资金的良好记录。</w:t>
      </w:r>
    </w:p>
    <w:p w14:paraId="0E789DA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kern w:val="0"/>
          <w:sz w:val="24"/>
          <w:szCs w:val="24"/>
        </w:rPr>
        <w:t>参加政府采购活动前三年内，在经营活动中没有重大违法记录。</w:t>
      </w:r>
    </w:p>
    <w:p w14:paraId="4D3A19B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kern w:val="0"/>
          <w:sz w:val="24"/>
          <w:szCs w:val="24"/>
        </w:rPr>
        <w:t>法律、行政法规规定的其他条件。</w:t>
      </w:r>
    </w:p>
    <w:bookmarkEnd w:id="8"/>
    <w:bookmarkEnd w:id="9"/>
    <w:bookmarkEnd w:id="10"/>
    <w:bookmarkEnd w:id="11"/>
    <w:p w14:paraId="77CA33DA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12" w:name="_Toc28359094"/>
      <w:bookmarkStart w:id="13" w:name="_Toc35393634"/>
      <w:bookmarkStart w:id="14" w:name="_Toc28359017"/>
      <w:bookmarkStart w:id="15" w:name="_Toc35393803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、公告期限</w:t>
      </w:r>
      <w:bookmarkEnd w:id="12"/>
      <w:bookmarkEnd w:id="13"/>
      <w:bookmarkEnd w:id="14"/>
      <w:bookmarkEnd w:id="15"/>
    </w:p>
    <w:p w14:paraId="0701263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自本公告发布之日起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个工作日。</w:t>
      </w:r>
    </w:p>
    <w:p w14:paraId="64F4B851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</w:rPr>
        <w:t>四、响应文件提交</w:t>
      </w:r>
    </w:p>
    <w:p w14:paraId="5D6B3666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截止时间：2026年6月4日10时00分（北京时间）</w:t>
      </w:r>
    </w:p>
    <w:p w14:paraId="05D6E042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地点：山东省济南市经十东路8678号山东传媒职业学院章丘校区行政楼A205</w:t>
      </w:r>
    </w:p>
    <w:p w14:paraId="7942BC15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</w:rPr>
        <w:t>五、开启</w:t>
      </w:r>
    </w:p>
    <w:p w14:paraId="1B3D6944">
      <w:pPr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开启时间：2026年6月5日10时00分（北京时间）</w:t>
      </w:r>
    </w:p>
    <w:p w14:paraId="452E1F93">
      <w:pPr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开启地点：山东省济南市经十东路8678号山东传媒职业学院章丘校区行政楼A219</w:t>
      </w:r>
    </w:p>
    <w:p w14:paraId="4AC70196">
      <w:pPr>
        <w:spacing w:line="360" w:lineRule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16" w:name="_Toc35393804"/>
      <w:bookmarkStart w:id="17" w:name="_Toc35393635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</w:t>
      </w:r>
      <w:bookmarkEnd w:id="16"/>
      <w:bookmarkEnd w:id="17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付款条件</w:t>
      </w:r>
    </w:p>
    <w:p w14:paraId="4EC74EC4">
      <w:pPr>
        <w:pStyle w:val="5"/>
        <w:spacing w:before="0" w:beforeAutospacing="0" w:after="0" w:afterAutospacing="0" w:line="360" w:lineRule="auto"/>
        <w:ind w:firstLine="48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（一）结算单位：</w:t>
      </w:r>
    </w:p>
    <w:p w14:paraId="31AB2093">
      <w:pPr>
        <w:pStyle w:val="5"/>
        <w:spacing w:before="0" w:beforeAutospacing="0" w:after="0" w:afterAutospacing="0" w:line="360" w:lineRule="auto"/>
        <w:ind w:firstLine="48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采购人结算，在付款前，成交供应商必须开具每次付款的全额发票给采购人。</w:t>
      </w:r>
    </w:p>
    <w:p w14:paraId="28253512">
      <w:pPr>
        <w:pStyle w:val="5"/>
        <w:spacing w:before="0" w:beforeAutospacing="0" w:after="0" w:afterAutospacing="0" w:line="360" w:lineRule="auto"/>
        <w:ind w:firstLine="48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（二）付款方式：</w:t>
      </w:r>
    </w:p>
    <w:p w14:paraId="2A00E1EB">
      <w:pPr>
        <w:pStyle w:val="5"/>
        <w:spacing w:before="0" w:beforeAutospacing="0" w:after="0" w:afterAutospacing="0" w:line="360" w:lineRule="auto"/>
        <w:ind w:firstLine="48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合同签订后，5个工作日内缴纳成交金额的5%保证金；整个项目实施完成，转为质保金，项目实施完成后2个月内办理付款成交金额100%，并无息退款质保金。</w:t>
      </w:r>
    </w:p>
    <w:p w14:paraId="5B83DE01">
      <w:pPr>
        <w:pStyle w:val="5"/>
        <w:spacing w:before="0" w:beforeAutospacing="0" w:after="0" w:afterAutospacing="0" w:line="360" w:lineRule="auto"/>
        <w:ind w:firstLine="48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（三）具备付款条件后甲方汇款至乙方指定账户。</w:t>
      </w:r>
    </w:p>
    <w:p w14:paraId="79EBB2AB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18" w:name="_Toc28359018"/>
      <w:bookmarkStart w:id="19" w:name="_Toc35393636"/>
      <w:bookmarkStart w:id="20" w:name="_Toc28359095"/>
      <w:bookmarkStart w:id="21" w:name="_Toc35393805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、凡对本次采购提出询问，请按以下方式联系。</w:t>
      </w:r>
      <w:bookmarkEnd w:id="18"/>
      <w:bookmarkEnd w:id="19"/>
      <w:bookmarkEnd w:id="20"/>
      <w:bookmarkEnd w:id="21"/>
    </w:p>
    <w:p w14:paraId="250E40E0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sz w:val="24"/>
          <w:szCs w:val="24"/>
        </w:rPr>
      </w:pPr>
      <w:bookmarkStart w:id="22" w:name="_Toc28359096"/>
      <w:bookmarkStart w:id="23" w:name="_Toc35393637"/>
      <w:bookmarkStart w:id="24" w:name="_Toc28359019"/>
      <w:bookmarkStart w:id="25" w:name="_Toc35393806"/>
      <w:r>
        <w:rPr>
          <w:rFonts w:hint="eastAsia" w:ascii="仿宋" w:hAnsi="仿宋" w:eastAsia="仿宋" w:cs="仿宋"/>
          <w:sz w:val="24"/>
          <w:szCs w:val="24"/>
        </w:rPr>
        <w:t>采购人信息</w:t>
      </w:r>
      <w:bookmarkEnd w:id="22"/>
      <w:bookmarkEnd w:id="23"/>
      <w:bookmarkEnd w:id="24"/>
      <w:bookmarkEnd w:id="25"/>
    </w:p>
    <w:p w14:paraId="17869A4F">
      <w:pPr>
        <w:spacing w:line="360" w:lineRule="auto"/>
        <w:ind w:left="1079" w:leftChars="371" w:hanging="300" w:hangingChars="125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26" w:name="_Toc28359020"/>
      <w:bookmarkStart w:id="27" w:name="_Toc28359097"/>
      <w:bookmarkStart w:id="28" w:name="_Toc35393807"/>
      <w:bookmarkStart w:id="29" w:name="_Toc35393638"/>
      <w:r>
        <w:rPr>
          <w:rFonts w:hint="eastAsia" w:ascii="仿宋" w:hAnsi="仿宋" w:eastAsia="仿宋" w:cs="仿宋"/>
          <w:sz w:val="24"/>
          <w:szCs w:val="24"/>
        </w:rPr>
        <w:t>名    称：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  <w:lang w:val="en-US" w:eastAsia="zh-CN"/>
        </w:rPr>
        <w:t>山东传媒职业学院</w:t>
      </w:r>
    </w:p>
    <w:p w14:paraId="2BC8834D">
      <w:pPr>
        <w:spacing w:line="360" w:lineRule="auto"/>
        <w:ind w:left="1079" w:leftChars="371" w:hanging="300" w:hangingChars="125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 系 人：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苏老师、谢老师</w:t>
      </w:r>
    </w:p>
    <w:p w14:paraId="54388B8B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0531-61326666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6451CF0C">
      <w:pPr>
        <w:spacing w:line="360" w:lineRule="auto"/>
        <w:ind w:left="1079" w:leftChars="371" w:hanging="300" w:hangingChars="125"/>
        <w:jc w:val="left"/>
        <w:rPr>
          <w:rFonts w:hint="default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邮    箱：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sdcmc2008@sina.com</w:t>
      </w:r>
    </w:p>
    <w:bookmarkEnd w:id="26"/>
    <w:bookmarkEnd w:id="27"/>
    <w:bookmarkEnd w:id="28"/>
    <w:bookmarkEnd w:id="29"/>
    <w:p w14:paraId="52956F50">
      <w:bookmarkStart w:id="30" w:name="_GoBack"/>
      <w:bookmarkEnd w:id="3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NjNlN2QwMzkwNGViOTU0NzhlZjExZDQxZGQxN2QifQ=="/>
  </w:docVars>
  <w:rsids>
    <w:rsidRoot w:val="00000000"/>
    <w:rsid w:val="08D4473C"/>
    <w:rsid w:val="0A941563"/>
    <w:rsid w:val="0BC56746"/>
    <w:rsid w:val="13616D0B"/>
    <w:rsid w:val="265B44F0"/>
    <w:rsid w:val="26AF70B6"/>
    <w:rsid w:val="26C85C1B"/>
    <w:rsid w:val="308B0B94"/>
    <w:rsid w:val="316D3DD0"/>
    <w:rsid w:val="39CE5378"/>
    <w:rsid w:val="3B8D4697"/>
    <w:rsid w:val="44FF34A7"/>
    <w:rsid w:val="47C319B8"/>
    <w:rsid w:val="4A003601"/>
    <w:rsid w:val="50140A91"/>
    <w:rsid w:val="573C7B25"/>
    <w:rsid w:val="66195318"/>
    <w:rsid w:val="6FD26F3F"/>
    <w:rsid w:val="7026309C"/>
    <w:rsid w:val="797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tails_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917</Characters>
  <Lines>0</Lines>
  <Paragraphs>0</Paragraphs>
  <TotalTime>19</TotalTime>
  <ScaleCrop>false</ScaleCrop>
  <LinksUpToDate>false</LinksUpToDate>
  <CharactersWithSpaces>933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2024-06-13T08:09:00Z</dcterms:created>
  <dc:creator>dale</dc:creator>
  <cp:lastModifiedBy>*o*猪头兔</cp:lastModifiedBy>
  <dcterms:modified xsi:type="dcterms:W3CDTF">2026-05-29T02:01:27Z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8F09380D0F9A4FB09FD787EC766449F2_13</vt:lpwstr>
  </property>
  <property fmtid="{D5CDD505-2E9C-101B-9397-08002B2CF9AE}" pid="4" name="KSOTemplateDocerSaveRecord">
    <vt:lpwstr>eyJoZGlkIjoiOGFmNjNlN2QwMzkwNGViOTU0NzhlZjExZDQxZGQxN2QiLCJ1c2VySWQiOiIzNTgzNDIyMjgifQ==</vt:lpwstr>
  </property>
</Properties>
</file>