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DD5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4B6E6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《应征入伍服兵役高等学校学生国家教育资助申请表Ⅰ》填写说明</w:t>
      </w:r>
    </w:p>
    <w:p w14:paraId="23005F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应征入伍、直招军士</w:t>
      </w:r>
      <w:r>
        <w:rPr>
          <w:rFonts w:hint="eastAsia" w:ascii="楷体_GB2312" w:hAnsi="楷体_GB2312" w:eastAsia="楷体_GB2312" w:cs="楷体_GB2312"/>
          <w:sz w:val="32"/>
          <w:szCs w:val="32"/>
          <w:lang w:eastAsia="zh-CN"/>
        </w:rPr>
        <w:t>）</w:t>
      </w:r>
    </w:p>
    <w:p w14:paraId="1E4E5A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F44D74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适用范围</w:t>
      </w:r>
    </w:p>
    <w:p w14:paraId="4F4846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应征入伍（在校生）、应征入伍（毕业生）、</w:t>
      </w:r>
      <w:r>
        <w:rPr>
          <w:rFonts w:hint="eastAsia" w:ascii="仿宋_GB2312" w:hAnsi="仿宋_GB2312" w:eastAsia="仿宋_GB2312" w:cs="仿宋_GB2312"/>
          <w:sz w:val="32"/>
          <w:szCs w:val="32"/>
          <w:lang w:val="en-US" w:eastAsia="zh-CN"/>
        </w:rPr>
        <w:t>直招军士</w:t>
      </w:r>
      <w:r>
        <w:rPr>
          <w:rFonts w:hint="eastAsia" w:ascii="仿宋_GB2312" w:hAnsi="仿宋_GB2312" w:eastAsia="仿宋_GB2312" w:cs="仿宋_GB2312"/>
          <w:sz w:val="32"/>
          <w:szCs w:val="32"/>
        </w:rPr>
        <w:t>。</w:t>
      </w:r>
    </w:p>
    <w:p w14:paraId="77D8BA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二、填写要求</w:t>
      </w:r>
    </w:p>
    <w:p w14:paraId="76C106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在征兵网上注册的同学请按网上的说明与提示先进行实名制注册，所填写的学籍信息必须与学信网“学信档案”中的内容一致。</w:t>
      </w:r>
    </w:p>
    <w:p w14:paraId="5F35A4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三、个人基本信息</w:t>
      </w:r>
    </w:p>
    <w:p w14:paraId="027E3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1.就读高校：</w:t>
      </w:r>
      <w:r>
        <w:rPr>
          <w:rFonts w:hint="eastAsia" w:ascii="仿宋_GB2312" w:hAnsi="仿宋_GB2312" w:eastAsia="仿宋_GB2312" w:cs="仿宋_GB2312"/>
          <w:sz w:val="32"/>
          <w:szCs w:val="32"/>
          <w:lang w:val="en-US" w:eastAsia="zh-CN"/>
        </w:rPr>
        <w:t>山东传媒职业学院</w:t>
      </w:r>
    </w:p>
    <w:p w14:paraId="52782D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2.专业：写全称</w:t>
      </w:r>
    </w:p>
    <w:p w14:paraId="714DB1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3.院系班级：只写院系和所在班级，不用写专业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如“信工系22软件1”</w:t>
      </w:r>
    </w:p>
    <w:p w14:paraId="04811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4.学校资助部门地址及邮编：</w:t>
      </w:r>
      <w:r>
        <w:rPr>
          <w:rFonts w:hint="eastAsia" w:ascii="仿宋_GB2312" w:hAnsi="仿宋_GB2312" w:eastAsia="仿宋_GB2312" w:cs="仿宋_GB2312"/>
          <w:sz w:val="32"/>
          <w:szCs w:val="32"/>
          <w:lang w:val="en-US" w:eastAsia="zh-CN"/>
        </w:rPr>
        <w:t>山东省济南市章丘区 山东省济南市章丘区埠村街道山东传媒职业学院学生学生资助管理中心，250200</w:t>
      </w:r>
    </w:p>
    <w:p w14:paraId="68006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5.家庭成员信息：至少填写两位家庭成员信息，保证所填电话使用通畅，及时联系学费补偿相关事宜</w:t>
      </w:r>
    </w:p>
    <w:p w14:paraId="50C7A3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6.粘贴学生本人照片</w:t>
      </w:r>
    </w:p>
    <w:p w14:paraId="711422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四、兵役登记</w:t>
      </w:r>
    </w:p>
    <w:p w14:paraId="1D95F8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1.学习类型：普通全日制</w:t>
      </w:r>
    </w:p>
    <w:p w14:paraId="5DB733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2.学业情况：毕业年度早于参军年度的学生选“往届毕业”，毕业当年参军的学生选“应届毕业”，其他学生选择“在校生”</w:t>
      </w:r>
      <w:r>
        <w:rPr>
          <w:rFonts w:hint="eastAsia" w:ascii="仿宋_GB2312" w:hAnsi="仿宋_GB2312" w:eastAsia="仿宋_GB2312" w:cs="仿宋_GB2312"/>
          <w:sz w:val="32"/>
          <w:szCs w:val="32"/>
          <w:lang w:eastAsia="zh-CN"/>
        </w:rPr>
        <w:t>。</w:t>
      </w:r>
    </w:p>
    <w:p w14:paraId="1842DC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3.其他信息按照实际情况填写。</w:t>
      </w:r>
    </w:p>
    <w:p w14:paraId="2768C7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五、学费补偿代偿</w:t>
      </w:r>
    </w:p>
    <w:p w14:paraId="02028C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（一）补偿代偿总额</w:t>
      </w:r>
    </w:p>
    <w:p w14:paraId="08FA2A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应缴学费总金额：每年应缴学费金额×已读年份（已读年份：</w:t>
      </w:r>
      <w:r>
        <w:rPr>
          <w:rFonts w:hint="eastAsia" w:ascii="仿宋_GB2312" w:hAnsi="仿宋_GB2312" w:eastAsia="仿宋_GB2312" w:cs="仿宋_GB2312"/>
          <w:sz w:val="32"/>
          <w:szCs w:val="32"/>
          <w:lang w:val="en-US" w:eastAsia="zh-CN"/>
        </w:rPr>
        <w:t>入伍前</w:t>
      </w:r>
      <w:r>
        <w:rPr>
          <w:rFonts w:hint="eastAsia" w:ascii="仿宋_GB2312" w:hAnsi="仿宋_GB2312" w:eastAsia="仿宋_GB2312" w:cs="仿宋_GB2312"/>
          <w:sz w:val="32"/>
          <w:szCs w:val="32"/>
        </w:rPr>
        <w:t>就读年级为1年级是1，2年级的是2，以此类推）。注意：按照规定只能补偿学费，</w:t>
      </w:r>
      <w:r>
        <w:rPr>
          <w:rFonts w:hint="eastAsia" w:ascii="仿宋_GB2312" w:hAnsi="仿宋_GB2312" w:eastAsia="仿宋_GB2312" w:cs="仿宋_GB2312"/>
          <w:sz w:val="32"/>
          <w:szCs w:val="32"/>
          <w:highlight w:val="yellow"/>
        </w:rPr>
        <w:t>住宿费、教材费等其他费用</w:t>
      </w:r>
      <w:r>
        <w:rPr>
          <w:rFonts w:hint="eastAsia" w:ascii="仿宋_GB2312" w:hAnsi="仿宋_GB2312" w:eastAsia="仿宋_GB2312" w:cs="仿宋_GB2312"/>
          <w:sz w:val="32"/>
          <w:szCs w:val="32"/>
          <w:highlight w:val="yellow"/>
          <w:lang w:val="en-US" w:eastAsia="zh-CN"/>
        </w:rPr>
        <w:t>不予</w:t>
      </w:r>
      <w:r>
        <w:rPr>
          <w:rFonts w:hint="eastAsia" w:ascii="仿宋_GB2312" w:hAnsi="仿宋_GB2312" w:eastAsia="仿宋_GB2312" w:cs="仿宋_GB2312"/>
          <w:sz w:val="32"/>
          <w:szCs w:val="32"/>
          <w:highlight w:val="yellow"/>
        </w:rPr>
        <w:t>补偿，不能填写</w:t>
      </w:r>
      <w:r>
        <w:rPr>
          <w:rFonts w:hint="eastAsia" w:ascii="仿宋_GB2312" w:hAnsi="仿宋_GB2312" w:eastAsia="仿宋_GB2312" w:cs="仿宋_GB2312"/>
          <w:sz w:val="32"/>
          <w:szCs w:val="32"/>
        </w:rPr>
        <w:t>。</w:t>
      </w:r>
    </w:p>
    <w:p w14:paraId="4553CE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实际缴纳学费总金额：填写实际缴纳学费金额，不包含住宿费等其他费用金额（国家助学贷款也属于缴纳学费）。</w:t>
      </w:r>
    </w:p>
    <w:p w14:paraId="3C5D63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学费减免金额：学校的一种资助项目，根据实际情况填写。</w:t>
      </w:r>
    </w:p>
    <w:p w14:paraId="4C4EDE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（二）补偿代偿类别</w:t>
      </w:r>
    </w:p>
    <w:p w14:paraId="55A280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按照规定，学费补偿和贷款代偿学生只能选择一项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就高选择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，本专科生每年最高学费补偿代偿</w:t>
      </w:r>
      <w:r>
        <w:rPr>
          <w:rFonts w:hint="eastAsia" w:ascii="仿宋_GB2312" w:hAnsi="仿宋_GB2312" w:eastAsia="仿宋_GB2312" w:cs="仿宋_GB2312"/>
          <w:sz w:val="32"/>
          <w:szCs w:val="32"/>
          <w:lang w:val="en-US" w:eastAsia="zh-CN"/>
        </w:rPr>
        <w:t>20000</w:t>
      </w:r>
      <w:r>
        <w:rPr>
          <w:rFonts w:hint="eastAsia" w:ascii="仿宋_GB2312" w:hAnsi="仿宋_GB2312" w:eastAsia="仿宋_GB2312" w:cs="仿宋_GB2312"/>
          <w:sz w:val="32"/>
          <w:szCs w:val="32"/>
        </w:rPr>
        <w:t>元。因学费补偿材料提供较少，建议学生选择“学费补偿”，在系统内相应选项中打“√”。</w:t>
      </w:r>
    </w:p>
    <w:p w14:paraId="297D16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（三）学生银行账户信息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默认使用工商银行银行卡</w:t>
      </w:r>
      <w:r>
        <w:rPr>
          <w:rFonts w:hint="eastAsia" w:ascii="仿宋_GB2312" w:hAnsi="仿宋_GB2312" w:eastAsia="仿宋_GB2312" w:cs="仿宋_GB2312"/>
          <w:sz w:val="32"/>
          <w:szCs w:val="32"/>
          <w:lang w:eastAsia="zh-CN"/>
        </w:rPr>
        <w:t>）</w:t>
      </w:r>
    </w:p>
    <w:p w14:paraId="5DC886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选择账户类型：选择学生本人</w:t>
      </w:r>
      <w:r>
        <w:rPr>
          <w:rFonts w:hint="eastAsia" w:ascii="仿宋_GB2312" w:hAnsi="仿宋_GB2312" w:eastAsia="仿宋_GB2312" w:cs="仿宋_GB2312"/>
          <w:sz w:val="32"/>
          <w:szCs w:val="32"/>
          <w:lang w:val="en-US" w:eastAsia="zh-CN"/>
        </w:rPr>
        <w:t>工商银行</w:t>
      </w:r>
    </w:p>
    <w:p w14:paraId="2E3E7E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开户银行名称：中国</w:t>
      </w:r>
      <w:r>
        <w:rPr>
          <w:rFonts w:hint="eastAsia" w:ascii="仿宋_GB2312" w:hAnsi="仿宋_GB2312" w:eastAsia="仿宋_GB2312" w:cs="仿宋_GB2312"/>
          <w:sz w:val="32"/>
          <w:szCs w:val="32"/>
          <w:lang w:val="en-US" w:eastAsia="zh-CN"/>
        </w:rPr>
        <w:t>工商银行</w:t>
      </w:r>
    </w:p>
    <w:p w14:paraId="39F755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开户银行账号：学生本人</w:t>
      </w:r>
      <w:r>
        <w:rPr>
          <w:rFonts w:hint="eastAsia" w:ascii="仿宋_GB2312" w:hAnsi="仿宋_GB2312" w:eastAsia="仿宋_GB2312" w:cs="仿宋_GB2312"/>
          <w:sz w:val="32"/>
          <w:szCs w:val="32"/>
          <w:lang w:val="en-US" w:eastAsia="zh-CN"/>
        </w:rPr>
        <w:t>工商银行</w:t>
      </w:r>
      <w:r>
        <w:rPr>
          <w:rFonts w:hint="eastAsia" w:ascii="仿宋_GB2312" w:hAnsi="仿宋_GB2312" w:eastAsia="仿宋_GB2312" w:cs="仿宋_GB2312"/>
          <w:sz w:val="32"/>
          <w:szCs w:val="32"/>
        </w:rPr>
        <w:t>卡号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确保该卡号为</w:t>
      </w:r>
      <w:r>
        <w:rPr>
          <w:rFonts w:hint="eastAsia" w:ascii="仿宋_GB2312" w:hAnsi="仿宋_GB2312" w:eastAsia="仿宋_GB2312" w:cs="仿宋_GB2312"/>
          <w:sz w:val="32"/>
          <w:szCs w:val="32"/>
          <w:highlight w:val="yellow"/>
          <w:lang w:val="en-US" w:eastAsia="zh-CN"/>
        </w:rPr>
        <w:t>I类卡</w:t>
      </w:r>
      <w:r>
        <w:rPr>
          <w:rFonts w:hint="eastAsia" w:ascii="仿宋_GB2312" w:hAnsi="仿宋_GB2312" w:eastAsia="仿宋_GB2312" w:cs="仿宋_GB2312"/>
          <w:sz w:val="32"/>
          <w:szCs w:val="32"/>
          <w:lang w:eastAsia="zh-CN"/>
        </w:rPr>
        <w:t>）</w:t>
      </w:r>
    </w:p>
    <w:p w14:paraId="3C1281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开户人户名：学生本人姓名</w:t>
      </w:r>
    </w:p>
    <w:p w14:paraId="530763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开户银行地区：根据银行卡信息据实填写</w:t>
      </w:r>
    </w:p>
    <w:p w14:paraId="6AC1C0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务必准确填写开户银行名称、开户银行账号、开户人户名、开户银行地区，防止信息有误导致</w:t>
      </w:r>
      <w:r>
        <w:rPr>
          <w:rFonts w:hint="eastAsia" w:ascii="仿宋_GB2312" w:hAnsi="仿宋_GB2312" w:eastAsia="仿宋_GB2312" w:cs="仿宋_GB2312"/>
          <w:sz w:val="32"/>
          <w:szCs w:val="32"/>
          <w:lang w:val="en-US" w:eastAsia="zh-CN"/>
        </w:rPr>
        <w:t>转账</w:t>
      </w:r>
      <w:r>
        <w:rPr>
          <w:rFonts w:hint="eastAsia" w:ascii="仿宋_GB2312" w:hAnsi="仿宋_GB2312" w:eastAsia="仿宋_GB2312" w:cs="仿宋_GB2312"/>
          <w:sz w:val="32"/>
          <w:szCs w:val="32"/>
        </w:rPr>
        <w:t>失败。</w:t>
      </w:r>
    </w:p>
    <w:p w14:paraId="4BB190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提供非工商银行卡号的，请在开户银行地区栏详细注明开户银行网点名（具体至支行，手机银行可查）。</w:t>
      </w:r>
    </w:p>
    <w:p w14:paraId="185E38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申请人签字处签字，据实填写日期。</w:t>
      </w:r>
    </w:p>
    <w:p w14:paraId="3E177F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六、下载打印申请表</w:t>
      </w:r>
    </w:p>
    <w:p w14:paraId="4C642D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根据提示将《应征入伍服兵役高等学校学生国家教育资助申请表Ⅰ》下载，A4纸正反打印，一式两份。</w:t>
      </w:r>
    </w:p>
    <w:p w14:paraId="648E41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七、修改信息</w:t>
      </w:r>
    </w:p>
    <w:p w14:paraId="24B68D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打印完表格后，如需修改信息，请在网上修改，提交后重新下载打印。</w:t>
      </w:r>
    </w:p>
    <w:p w14:paraId="1142C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八、办理审核、盖章手续</w:t>
      </w:r>
    </w:p>
    <w:p w14:paraId="6241CB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为简化办理流程，由</w:t>
      </w:r>
      <w:r>
        <w:rPr>
          <w:rFonts w:hint="eastAsia" w:ascii="仿宋_GB2312" w:hAnsi="仿宋_GB2312" w:eastAsia="仿宋_GB2312" w:cs="仿宋_GB2312"/>
          <w:sz w:val="32"/>
          <w:szCs w:val="32"/>
        </w:rPr>
        <w:t>学生本人或委托人持表格</w:t>
      </w:r>
      <w:r>
        <w:rPr>
          <w:rFonts w:hint="eastAsia" w:ascii="仿宋_GB2312" w:hAnsi="仿宋_GB2312" w:eastAsia="仿宋_GB2312" w:cs="仿宋_GB2312"/>
          <w:sz w:val="32"/>
          <w:szCs w:val="32"/>
          <w:lang w:val="en-US" w:eastAsia="zh-CN"/>
        </w:rPr>
        <w:t>到批准入伍地县级人民政府征兵办公室审核盖章，交至学生在校期间辅导员处。学生所在系将安排专人定期（预计每学期一至两次，详见学期通知）到学校财务处（行政楼A427）进行学费审核，再到</w:t>
      </w:r>
      <w:r>
        <w:rPr>
          <w:rFonts w:hint="eastAsia" w:ascii="仿宋_GB2312" w:hAnsi="仿宋_GB2312" w:eastAsia="仿宋_GB2312" w:cs="仿宋_GB2312"/>
          <w:sz w:val="32"/>
          <w:szCs w:val="32"/>
        </w:rPr>
        <w:t>学生资助</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val="en-US" w:eastAsia="zh-CN"/>
        </w:rPr>
        <w:t>行政楼A215</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yellow"/>
          <w:lang w:val="en-US" w:eastAsia="zh-CN"/>
        </w:rPr>
        <w:t>提交表格时需附上入伍通知书复印件、誊抄有银行卡及开户人信息的银行卡正反面复印件。</w:t>
      </w:r>
      <w:bookmarkStart w:id="0" w:name="_GoBack"/>
      <w:r>
        <w:rPr>
          <w:rFonts w:hint="eastAsia" w:ascii="仿宋_GB2312" w:hAnsi="仿宋_GB2312" w:eastAsia="仿宋_GB2312" w:cs="仿宋_GB2312"/>
          <w:sz w:val="32"/>
          <w:szCs w:val="32"/>
          <w:highlight w:val="none"/>
          <w:lang w:val="en-US" w:eastAsia="zh-CN"/>
        </w:rPr>
        <w:t>材料收取后，</w:t>
      </w:r>
      <w:r>
        <w:rPr>
          <w:rFonts w:hint="eastAsia" w:ascii="仿宋_GB2312" w:hAnsi="仿宋_GB2312" w:eastAsia="仿宋_GB2312" w:cs="仿宋_GB2312"/>
          <w:sz w:val="32"/>
          <w:szCs w:val="32"/>
          <w:highlight w:val="none"/>
        </w:rPr>
        <w:t>学</w:t>
      </w:r>
      <w:r>
        <w:rPr>
          <w:rFonts w:hint="eastAsia" w:ascii="仿宋_GB2312" w:hAnsi="仿宋_GB2312" w:eastAsia="仿宋_GB2312" w:cs="仿宋_GB2312"/>
          <w:sz w:val="32"/>
          <w:szCs w:val="32"/>
        </w:rPr>
        <w:t>生资助</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中心统一办理</w:t>
      </w:r>
      <w:r>
        <w:rPr>
          <w:rFonts w:hint="eastAsia" w:ascii="仿宋_GB2312" w:hAnsi="仿宋_GB2312" w:eastAsia="仿宋_GB2312" w:cs="仿宋_GB2312"/>
          <w:sz w:val="32"/>
          <w:szCs w:val="32"/>
          <w:lang w:val="en-US" w:eastAsia="zh-CN"/>
        </w:rPr>
        <w:t>资助资金初审、申报与发放手续</w:t>
      </w:r>
      <w:r>
        <w:rPr>
          <w:rFonts w:hint="eastAsia" w:ascii="仿宋_GB2312" w:hAnsi="仿宋_GB2312" w:eastAsia="仿宋_GB2312" w:cs="仿宋_GB2312"/>
          <w:sz w:val="32"/>
          <w:szCs w:val="32"/>
        </w:rPr>
        <w:t>。</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D57433"/>
    <w:multiLevelType w:val="singleLevel"/>
    <w:tmpl w:val="77D57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MTczZjRmZTcwYjBlODljN2U1MTE2NGMzZDQ3YjIifQ=="/>
  </w:docVars>
  <w:rsids>
    <w:rsidRoot w:val="4FF5318D"/>
    <w:rsid w:val="218501B8"/>
    <w:rsid w:val="23624E4D"/>
    <w:rsid w:val="36E77252"/>
    <w:rsid w:val="40AB7806"/>
    <w:rsid w:val="459B40E1"/>
    <w:rsid w:val="4FF5318D"/>
    <w:rsid w:val="58102A7F"/>
    <w:rsid w:val="5F532C64"/>
    <w:rsid w:val="651A2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1180</Words>
  <Characters>1206</Characters>
  <Lines>0</Lines>
  <Paragraphs>0</Paragraphs>
  <TotalTime>27</TotalTime>
  <ScaleCrop>false</ScaleCrop>
  <LinksUpToDate>false</LinksUpToDate>
  <CharactersWithSpaces>1207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2024-09-18T01:06:00Z</dcterms:created>
  <dc:creator>Lenove</dc:creator>
  <cp:lastModifiedBy>汐鸥</cp:lastModifiedBy>
  <dcterms:modified xsi:type="dcterms:W3CDTF">2025-07-21T02:08:28Z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E292C258CAD04B999A46FDEDFE780DDC_11</vt:lpwstr>
  </property>
  <property fmtid="{D5CDD505-2E9C-101B-9397-08002B2CF9AE}" pid="4" name="KSOTemplateDocerSaveRecord">
    <vt:lpwstr>eyJoZGlkIjoiZWQzNWNkZjRkYTQ4MzBmMWQ5NTgzZmVlMmE5ODczMDEiLCJ1c2VySWQiOiI2NDcxODc0NDYifQ==</vt:lpwstr>
  </property>
</Properties>
</file>